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both"/>
        <w:rPr>
          <w:rFonts w:ascii="Times New Roman" w:hAnsi="Times New Roman"/>
          <w:sz w:val="28"/>
        </w:rPr>
      </w:pPr>
      <w:r>
        <w:rPr>
          <w:rFonts w:ascii="Times New Roman" w:hAnsi="Times New Roman"/>
          <w:b w:val="1"/>
          <w:sz w:val="28"/>
        </w:rPr>
        <w:drawing>
          <wp:inline>
            <wp:extent cx="2381250" cy="1000125"/>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rot="0">
                      <a:ext cx="2381250" cy="1000125"/>
                    </a:xfrm>
                    <a:prstGeom prst="rect"/>
                  </pic:spPr>
                </pic:pic>
              </a:graphicData>
            </a:graphic>
          </wp:inline>
        </w:drawing>
      </w:r>
    </w:p>
    <w:p w14:paraId="02000000">
      <w:pPr>
        <w:rPr>
          <w:rFonts w:ascii="Times New Roman" w:hAnsi="Times New Roman"/>
          <w:b w:val="1"/>
          <w:sz w:val="24"/>
        </w:rPr>
      </w:pPr>
      <w:r>
        <w:rPr>
          <w:rFonts w:ascii="Times New Roman" w:hAnsi="Times New Roman"/>
          <w:b w:val="1"/>
          <w:sz w:val="24"/>
        </w:rPr>
        <w:t xml:space="preserve">Управление </w:t>
      </w:r>
      <w:r>
        <w:rPr>
          <w:rFonts w:ascii="Times New Roman" w:hAnsi="Times New Roman"/>
          <w:b w:val="1"/>
          <w:sz w:val="24"/>
        </w:rPr>
        <w:t>Росреестра</w:t>
      </w:r>
      <w:r>
        <w:rPr>
          <w:rFonts w:ascii="Times New Roman" w:hAnsi="Times New Roman"/>
          <w:b w:val="1"/>
          <w:sz w:val="24"/>
        </w:rPr>
        <w:t xml:space="preserve"> по Республике Адыгея</w:t>
      </w:r>
    </w:p>
    <w:p w14:paraId="03000000">
      <w:pPr>
        <w:ind/>
        <w:jc w:val="center"/>
        <w:rPr>
          <w:rFonts w:ascii="Times New Roman" w:hAnsi="Times New Roman"/>
          <w:b w:val="1"/>
          <w:sz w:val="28"/>
        </w:rPr>
      </w:pPr>
    </w:p>
    <w:p w14:paraId="04000000">
      <w:pPr>
        <w:ind/>
        <w:jc w:val="center"/>
        <w:rPr>
          <w:rFonts w:ascii="Times New Roman" w:hAnsi="Times New Roman"/>
          <w:b w:val="1"/>
          <w:sz w:val="28"/>
        </w:rPr>
      </w:pPr>
      <w:r>
        <w:rPr>
          <w:rFonts w:ascii="Times New Roman" w:hAnsi="Times New Roman"/>
          <w:b w:val="1"/>
          <w:sz w:val="28"/>
        </w:rPr>
        <w:t>Законопроект о «гаражной амнистии» внесён в Государственную Думу</w:t>
      </w:r>
    </w:p>
    <w:p w14:paraId="05000000">
      <w:pPr>
        <w:ind/>
        <w:jc w:val="both"/>
        <w:rPr>
          <w:rFonts w:ascii="Times New Roman" w:hAnsi="Times New Roman"/>
          <w:sz w:val="28"/>
        </w:rPr>
      </w:pPr>
      <w:r>
        <w:rPr>
          <w:rFonts w:ascii="Times New Roman" w:hAnsi="Times New Roman"/>
          <w:sz w:val="28"/>
        </w:rPr>
        <w:t>Росреестр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Об этом заявил руководитель ведомства Олег Скуфинский.</w:t>
      </w:r>
    </w:p>
    <w:p w14:paraId="06000000">
      <w:pPr>
        <w:ind/>
        <w:jc w:val="both"/>
        <w:rPr>
          <w:rFonts w:ascii="Times New Roman" w:hAnsi="Times New Roman"/>
          <w:sz w:val="28"/>
        </w:rPr>
      </w:pPr>
      <w:r>
        <w:rPr>
          <w:rFonts w:ascii="Times New Roman" w:hAnsi="Times New Roman"/>
          <w:sz w:val="28"/>
        </w:rPr>
        <w:t>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14:paraId="07000000">
      <w:pPr>
        <w:ind/>
        <w:jc w:val="both"/>
        <w:rPr>
          <w:rFonts w:ascii="Times New Roman" w:hAnsi="Times New Roman"/>
          <w:sz w:val="28"/>
        </w:rPr>
      </w:pPr>
      <w:r>
        <w:rPr>
          <w:rFonts w:ascii="Times New Roman" w:hAnsi="Times New Roman"/>
          <w:sz w:val="28"/>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внесён в Государственную Думу.</w:t>
      </w:r>
    </w:p>
    <w:p w14:paraId="08000000">
      <w:pPr>
        <w:ind/>
        <w:jc w:val="both"/>
        <w:rPr>
          <w:rFonts w:ascii="Times New Roman" w:hAnsi="Times New Roman"/>
          <w:sz w:val="28"/>
        </w:rPr>
      </w:pPr>
      <w:r>
        <w:rPr>
          <w:rFonts w:ascii="Times New Roman" w:hAnsi="Times New Roman"/>
          <w:sz w:val="28"/>
        </w:rPr>
        <w:t>Как сообщил Олег Скуфинский,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14:paraId="09000000">
      <w:pPr>
        <w:ind/>
        <w:jc w:val="both"/>
        <w:rPr>
          <w:rFonts w:ascii="Times New Roman" w:hAnsi="Times New Roman"/>
          <w:sz w:val="28"/>
        </w:rPr>
      </w:pPr>
      <w:r>
        <w:rPr>
          <w:rFonts w:ascii="Times New Roman" w:hAnsi="Times New Roman"/>
          <w:sz w:val="28"/>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 - пояснил Олег Скуфинский.</w:t>
      </w:r>
    </w:p>
    <w:p w14:paraId="0A000000">
      <w:pPr>
        <w:ind/>
        <w:jc w:val="both"/>
        <w:rPr>
          <w:rFonts w:ascii="Times New Roman" w:hAnsi="Times New Roman"/>
          <w:sz w:val="28"/>
        </w:rPr>
      </w:pPr>
      <w:r>
        <w:rPr>
          <w:rFonts w:ascii="Times New Roman" w:hAnsi="Times New Roman"/>
          <w:sz w:val="28"/>
        </w:rPr>
        <w:t>«Гаражная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самострои и подземные гаражи при многоэтажках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14:paraId="0B000000">
      <w:pPr>
        <w:ind/>
        <w:jc w:val="both"/>
        <w:rPr>
          <w:rFonts w:ascii="Times New Roman" w:hAnsi="Times New Roman"/>
          <w:sz w:val="28"/>
        </w:rPr>
      </w:pPr>
      <w:r>
        <w:rPr>
          <w:rFonts w:ascii="Times New Roman" w:hAnsi="Times New Roman"/>
          <w:sz w:val="28"/>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14:paraId="0C000000">
      <w:pPr>
        <w:ind/>
        <w:jc w:val="both"/>
        <w:rPr>
          <w:rFonts w:ascii="Times New Roman" w:hAnsi="Times New Roman"/>
          <w:sz w:val="28"/>
        </w:rPr>
      </w:pPr>
      <w:r>
        <w:rPr>
          <w:rFonts w:ascii="Times New Roman" w:hAnsi="Times New Roman"/>
          <w:sz w:val="28"/>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14:paraId="0D000000">
      <w:pPr>
        <w:ind/>
        <w:jc w:val="both"/>
        <w:rPr>
          <w:rFonts w:ascii="Times New Roman" w:hAnsi="Times New Roman"/>
          <w:sz w:val="28"/>
        </w:rPr>
      </w:pPr>
      <w:r>
        <w:rPr>
          <w:rFonts w:ascii="Times New Roman" w:hAnsi="Times New Roman"/>
          <w:sz w:val="28"/>
        </w:rPr>
        <w:t>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осуществляться одновременно с оформлением прав на гараж, расположенный на таком земельном участке.</w:t>
      </w:r>
    </w:p>
    <w:p w14:paraId="0E000000">
      <w:pPr>
        <w:ind/>
        <w:jc w:val="both"/>
        <w:rPr>
          <w:rFonts w:ascii="Times New Roman" w:hAnsi="Times New Roman"/>
          <w:sz w:val="28"/>
        </w:rPr>
      </w:pPr>
      <w:r>
        <w:rPr>
          <w:rFonts w:ascii="Times New Roman" w:hAnsi="Times New Roman"/>
          <w:sz w:val="28"/>
        </w:rPr>
        <w:t>Представленный законопроект не вводит никаких ограничений для существующих собственников или арендаторов объектов гаражного назначения.</w:t>
      </w:r>
    </w:p>
    <w:p w14:paraId="0F000000">
      <w:pPr>
        <w:ind/>
        <w:jc w:val="both"/>
        <w:rPr>
          <w:rFonts w:ascii="Times New Roman" w:hAnsi="Times New Roman"/>
          <w:sz w:val="28"/>
        </w:rPr>
      </w:pPr>
      <w:r>
        <w:rPr>
          <w:rFonts w:ascii="Times New Roman" w:hAnsi="Times New Roman"/>
          <w:sz w:val="28"/>
        </w:rPr>
        <w:t>В Управлении Росреестра по Республике Адыгея</w:t>
      </w:r>
      <w:r>
        <w:rPr>
          <w:rFonts w:ascii="Times New Roman" w:hAnsi="Times New Roman"/>
          <w:sz w:val="28"/>
        </w:rPr>
        <w:t xml:space="preserve"> отметили, что данный законопроект является актуальным в том числе и для граждан нашей республики.</w:t>
      </w:r>
    </w:p>
    <w:p w14:paraId="10000000">
      <w:pPr>
        <w:ind/>
        <w:jc w:val="both"/>
        <w:rPr>
          <w:rFonts w:ascii="Times New Roman" w:hAnsi="Times New Roman"/>
          <w:sz w:val="28"/>
        </w:rPr>
      </w:pPr>
      <w:r>
        <w:rPr>
          <w:rFonts w:ascii="Times New Roman" w:hAnsi="Times New Roman"/>
          <w:sz w:val="28"/>
        </w:rPr>
        <w:t>Большинство гаражно-строительных кооперативов созданы еще в советские времена и граждане пользуются ими формальн</w:t>
      </w:r>
      <w:r>
        <w:rPr>
          <w:rFonts w:ascii="Times New Roman" w:hAnsi="Times New Roman"/>
          <w:sz w:val="28"/>
        </w:rPr>
        <w:t>о</w:t>
      </w:r>
      <w:r>
        <w:rPr>
          <w:rFonts w:ascii="Times New Roman" w:hAnsi="Times New Roman"/>
          <w:sz w:val="28"/>
        </w:rPr>
        <w:t>, однако официально эти гаражи им не принадлежат. «Гаражная амнистия» упростит процесс оформления в собственность капитальных гаражных строений и земельных участков под ними, даст гарантии на защиту прав собственности. Не попадут под оптимизацию оформления при минимальном пакете документов гаражи, построенные в индивидуальных и садовых домах, машино-места при многоэтажках и офисных комплексах.</w:t>
      </w:r>
    </w:p>
    <w:p w14:paraId="11000000">
      <w:pPr>
        <w:ind/>
        <w:jc w:val="both"/>
        <w:rPr>
          <w:rFonts w:ascii="Times New Roman" w:hAnsi="Times New Roman"/>
          <w:sz w:val="28"/>
          <w:shd w:fill="FFD821" w:val="clear"/>
        </w:rPr>
      </w:pPr>
      <w:r>
        <w:rPr>
          <w:shd w:fill="FFD821" w:val="clear"/>
        </w:rPr>
        <w:br/>
      </w:r>
    </w:p>
    <w:sectPr>
      <w:pgSz w:h="16848" w:w="11908"/>
      <w:pgMar w:bottom="850" w:footer="708" w:gutter="0" w:header="708" w:left="1417"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extended-text__short"/>
    <w:basedOn w:val="Style_3"/>
    <w:link w:val="Style_2_ch"/>
  </w:style>
  <w:style w:styleId="Style_2_ch" w:type="character">
    <w:name w:val="extended-text__short"/>
    <w:basedOn w:val="Style_3_ch"/>
    <w:link w:val="Style_2"/>
  </w:style>
  <w:style w:styleId="Style_4" w:type="paragraph">
    <w:name w:val="toc 2"/>
    <w:next w:val="Style_1"/>
    <w:link w:val="Style_4_ch"/>
    <w:uiPriority w:val="39"/>
    <w:pPr>
      <w:ind w:firstLine="0" w:left="200"/>
    </w:pPr>
  </w:style>
  <w:style w:styleId="Style_4_ch" w:type="character">
    <w:name w:val="toc 2"/>
    <w:link w:val="Style_4"/>
  </w:style>
  <w:style w:styleId="Style_5" w:type="paragraph">
    <w:name w:val="toc 4"/>
    <w:next w:val="Style_1"/>
    <w:link w:val="Style_5_ch"/>
    <w:uiPriority w:val="39"/>
    <w:pPr>
      <w:ind w:firstLine="0" w:left="600"/>
    </w:pPr>
  </w:style>
  <w:style w:styleId="Style_5_ch" w:type="character">
    <w:name w:val="toc 4"/>
    <w:link w:val="Style_5"/>
  </w:style>
  <w:style w:styleId="Style_6" w:type="paragraph">
    <w:name w:val="toc 6"/>
    <w:next w:val="Style_1"/>
    <w:link w:val="Style_6_ch"/>
    <w:uiPriority w:val="39"/>
    <w:pPr>
      <w:ind w:firstLine="0" w:left="1000"/>
    </w:pPr>
  </w:style>
  <w:style w:styleId="Style_6_ch" w:type="character">
    <w:name w:val="toc 6"/>
    <w:link w:val="Style_6"/>
  </w:style>
  <w:style w:styleId="Style_7" w:type="paragraph">
    <w:name w:val="toc 7"/>
    <w:next w:val="Style_1"/>
    <w:link w:val="Style_7_ch"/>
    <w:uiPriority w:val="39"/>
    <w:pPr>
      <w:ind w:firstLine="0" w:left="1200"/>
    </w:pPr>
  </w:style>
  <w:style w:styleId="Style_7_ch" w:type="character">
    <w:name w:val="toc 7"/>
    <w:link w:val="Style_7"/>
  </w:style>
  <w:style w:styleId="Style_8" w:type="paragraph">
    <w:name w:val="Гиперссылка1"/>
    <w:link w:val="Style_8_ch"/>
    <w:rPr>
      <w:color w:val="0000FF"/>
      <w:u w:val="single"/>
    </w:rPr>
  </w:style>
  <w:style w:styleId="Style_8_ch" w:type="character">
    <w:name w:val="Гиперссылка1"/>
    <w:link w:val="Style_8"/>
    <w:rPr>
      <w:color w:val="0000FF"/>
      <w:u w:val="single"/>
    </w:rPr>
  </w:style>
  <w:style w:styleId="Style_9" w:type="paragraph">
    <w:name w:val="Обычный1"/>
    <w:link w:val="Style_9_ch"/>
  </w:style>
  <w:style w:styleId="Style_9_ch" w:type="character">
    <w:name w:val="Обычный1"/>
    <w:link w:val="Style_9"/>
  </w:style>
  <w:style w:styleId="Style_10" w:type="paragraph">
    <w:name w:val="heading 3"/>
    <w:next w:val="Style_1"/>
    <w:link w:val="Style_10_ch"/>
    <w:uiPriority w:val="9"/>
    <w:qFormat/>
    <w:pPr>
      <w:ind/>
      <w:outlineLvl w:val="2"/>
    </w:pPr>
    <w:rPr>
      <w:rFonts w:ascii="XO Thames" w:hAnsi="XO Thames"/>
      <w:b w:val="1"/>
      <w:i w:val="1"/>
    </w:rPr>
  </w:style>
  <w:style w:styleId="Style_10_ch" w:type="character">
    <w:name w:val="heading 3"/>
    <w:link w:val="Style_10"/>
    <w:rPr>
      <w:rFonts w:ascii="XO Thames" w:hAnsi="XO Thames"/>
      <w:b w:val="1"/>
      <w:i w:val="1"/>
    </w:rPr>
  </w:style>
  <w:style w:styleId="Style_3" w:type="paragraph">
    <w:name w:val="Основной шрифт абзаца1"/>
    <w:link w:val="Style_3_ch"/>
  </w:style>
  <w:style w:styleId="Style_3_ch" w:type="character">
    <w:name w:val="Основной шрифт абзаца1"/>
    <w:link w:val="Style_3"/>
  </w:style>
  <w:style w:styleId="Style_11" w:type="paragraph">
    <w:name w:val="Основной шрифт абзаца2"/>
    <w:link w:val="Style_11_ch"/>
  </w:style>
  <w:style w:styleId="Style_11_ch" w:type="character">
    <w:name w:val="Основной шрифт абзаца2"/>
    <w:link w:val="Style_11"/>
  </w:style>
  <w:style w:styleId="Style_12" w:type="paragraph">
    <w:name w:val="Обычный1"/>
    <w:link w:val="Style_12_ch"/>
  </w:style>
  <w:style w:styleId="Style_12_ch" w:type="character">
    <w:name w:val="Обычный1"/>
    <w:link w:val="Style_12"/>
  </w:style>
  <w:style w:styleId="Style_13" w:type="paragraph">
    <w:name w:val="List Paragraph"/>
    <w:basedOn w:val="Style_1"/>
    <w:link w:val="Style_13_ch"/>
    <w:pPr>
      <w:ind w:firstLine="0" w:left="720"/>
      <w:contextualSpacing w:val="1"/>
    </w:pPr>
  </w:style>
  <w:style w:styleId="Style_13_ch" w:type="character">
    <w:name w:val="List Paragraph"/>
    <w:basedOn w:val="Style_1_ch"/>
    <w:link w:val="Style_13"/>
  </w:style>
  <w:style w:styleId="Style_14" w:type="paragraph">
    <w:name w:val="Гиперссылка1"/>
    <w:link w:val="Style_14_ch"/>
    <w:rPr>
      <w:color w:val="0000FF"/>
      <w:u w:val="single"/>
    </w:rPr>
  </w:style>
  <w:style w:styleId="Style_14_ch" w:type="character">
    <w:name w:val="Гиперссылка1"/>
    <w:link w:val="Style_14"/>
    <w:rPr>
      <w:color w:val="0000FF"/>
      <w:u w:val="single"/>
    </w:rPr>
  </w:style>
  <w:style w:styleId="Style_15" w:type="paragraph">
    <w:name w:val="toc 3"/>
    <w:next w:val="Style_1"/>
    <w:link w:val="Style_15_ch"/>
    <w:uiPriority w:val="39"/>
    <w:pPr>
      <w:ind w:firstLine="0" w:left="400"/>
    </w:pPr>
  </w:style>
  <w:style w:styleId="Style_15_ch" w:type="character">
    <w:name w:val="toc 3"/>
    <w:link w:val="Style_15"/>
  </w:style>
  <w:style w:styleId="Style_16" w:type="paragraph">
    <w:name w:val="heading 5"/>
    <w:next w:val="Style_1"/>
    <w:link w:val="Style_16_ch"/>
    <w:uiPriority w:val="9"/>
    <w:qFormat/>
    <w:pPr>
      <w:spacing w:after="120" w:before="120"/>
      <w:ind/>
      <w:outlineLvl w:val="4"/>
    </w:pPr>
    <w:rPr>
      <w:rFonts w:ascii="XO Thames" w:hAnsi="XO Thames"/>
      <w:b w:val="1"/>
    </w:rPr>
  </w:style>
  <w:style w:styleId="Style_16_ch" w:type="character">
    <w:name w:val="heading 5"/>
    <w:link w:val="Style_16"/>
    <w:rPr>
      <w:rFonts w:ascii="XO Thames" w:hAnsi="XO Thames"/>
      <w:b w:val="1"/>
    </w:rPr>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heading 1"/>
    <w:next w:val="Style_1"/>
    <w:link w:val="Style_18_ch"/>
    <w:uiPriority w:val="9"/>
    <w:qFormat/>
    <w:pPr>
      <w:spacing w:after="120" w:before="120"/>
      <w:ind/>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Обычный1"/>
    <w:link w:val="Style_19_ch"/>
  </w:style>
  <w:style w:styleId="Style_19_ch" w:type="character">
    <w:name w:val="Обычный1"/>
    <w:link w:val="Style_19"/>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rPr>
      <w:rFonts w:ascii="XO Thames" w:hAnsi="XO Thames"/>
    </w:rPr>
  </w:style>
  <w:style w:styleId="Style_21_ch" w:type="character">
    <w:name w:val="Footnote"/>
    <w:link w:val="Style_21"/>
    <w:rPr>
      <w:rFonts w:ascii="XO Thames" w:hAnsi="XO Thames"/>
    </w:rPr>
  </w:style>
  <w:style w:styleId="Style_22" w:type="paragraph">
    <w:name w:val="toc 1"/>
    <w:next w:val="Style_1"/>
    <w:link w:val="Style_22_ch"/>
    <w:uiPriority w:val="39"/>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Normal (Web)"/>
    <w:basedOn w:val="Style_1"/>
    <w:link w:val="Style_24_ch"/>
    <w:pPr>
      <w:spacing w:afterAutospacing="on" w:beforeAutospacing="on" w:line="240" w:lineRule="auto"/>
      <w:ind/>
    </w:pPr>
    <w:rPr>
      <w:rFonts w:ascii="Times New Roman" w:hAnsi="Times New Roman"/>
      <w:sz w:val="24"/>
    </w:rPr>
  </w:style>
  <w:style w:styleId="Style_24_ch" w:type="character">
    <w:name w:val="Normal (Web)"/>
    <w:basedOn w:val="Style_1_ch"/>
    <w:link w:val="Style_24"/>
    <w:rPr>
      <w:rFonts w:ascii="Times New Roman" w:hAnsi="Times New Roman"/>
      <w:sz w:val="24"/>
    </w:rPr>
  </w:style>
  <w:style w:styleId="Style_25" w:type="paragraph">
    <w:name w:val="Гиперссылка2"/>
    <w:link w:val="Style_25_ch"/>
    <w:rPr>
      <w:color w:val="0000FF"/>
      <w:u w:val="single"/>
    </w:rPr>
  </w:style>
  <w:style w:styleId="Style_25_ch" w:type="character">
    <w:name w:val="Гиперссылка2"/>
    <w:link w:val="Style_25"/>
    <w:rPr>
      <w:color w:val="0000FF"/>
      <w:u w:val="single"/>
    </w:rPr>
  </w:style>
  <w:style w:styleId="Style_26" w:type="paragraph">
    <w:name w:val="Обычный1"/>
    <w:link w:val="Style_26_ch"/>
  </w:style>
  <w:style w:styleId="Style_26_ch" w:type="character">
    <w:name w:val="Обычный1"/>
    <w:link w:val="Style_26"/>
  </w:style>
  <w:style w:styleId="Style_27" w:type="paragraph">
    <w:name w:val="Основной шрифт абзаца3"/>
    <w:link w:val="Style_27_ch"/>
  </w:style>
  <w:style w:styleId="Style_27_ch" w:type="character">
    <w:name w:val="Основной шрифт абзаца3"/>
    <w:link w:val="Style_27"/>
  </w:style>
  <w:style w:styleId="Style_28" w:type="paragraph">
    <w:name w:val="toc 9"/>
    <w:next w:val="Style_1"/>
    <w:link w:val="Style_28_ch"/>
    <w:uiPriority w:val="39"/>
    <w:pPr>
      <w:ind w:firstLine="0" w:left="1600"/>
    </w:pPr>
  </w:style>
  <w:style w:styleId="Style_28_ch" w:type="character">
    <w:name w:val="toc 9"/>
    <w:link w:val="Style_28"/>
  </w:style>
  <w:style w:styleId="Style_29" w:type="paragraph">
    <w:name w:val="Гиперссылка3"/>
    <w:link w:val="Style_29_ch"/>
    <w:rPr>
      <w:color w:val="0000FF"/>
      <w:u w:val="single"/>
    </w:rPr>
  </w:style>
  <w:style w:styleId="Style_29_ch" w:type="character">
    <w:name w:val="Гиперссылка3"/>
    <w:link w:val="Style_29"/>
    <w:rPr>
      <w:color w:val="0000FF"/>
      <w:u w:val="single"/>
    </w:rPr>
  </w:style>
  <w:style w:styleId="Style_30" w:type="paragraph">
    <w:name w:val="toc 8"/>
    <w:next w:val="Style_1"/>
    <w:link w:val="Style_30_ch"/>
    <w:uiPriority w:val="39"/>
    <w:pPr>
      <w:ind w:firstLine="0" w:left="1400"/>
    </w:pPr>
  </w:style>
  <w:style w:styleId="Style_30_ch" w:type="character">
    <w:name w:val="toc 8"/>
    <w:link w:val="Style_30"/>
  </w:style>
  <w:style w:styleId="Style_31" w:type="paragraph">
    <w:name w:val="toc 5"/>
    <w:next w:val="Style_1"/>
    <w:link w:val="Style_31_ch"/>
    <w:uiPriority w:val="39"/>
    <w:pPr>
      <w:ind w:firstLine="0" w:left="800"/>
    </w:pPr>
  </w:style>
  <w:style w:styleId="Style_31_ch" w:type="character">
    <w:name w:val="toc 5"/>
    <w:link w:val="Style_31"/>
  </w:style>
  <w:style w:styleId="Style_32" w:type="paragraph">
    <w:name w:val="Subtitle"/>
    <w:next w:val="Style_1"/>
    <w:link w:val="Style_32_ch"/>
    <w:uiPriority w:val="11"/>
    <w:qFormat/>
    <w:rPr>
      <w:rFonts w:ascii="XO Thames" w:hAnsi="XO Thames"/>
      <w:i w:val="1"/>
      <w:color w:val="616161"/>
      <w:sz w:val="24"/>
    </w:rPr>
  </w:style>
  <w:style w:styleId="Style_32_ch" w:type="character">
    <w:name w:val="Subtitle"/>
    <w:link w:val="Style_32"/>
    <w:rPr>
      <w:rFonts w:ascii="XO Thames" w:hAnsi="XO Thames"/>
      <w:i w:val="1"/>
      <w:color w:val="616161"/>
      <w:sz w:val="24"/>
    </w:rPr>
  </w:style>
  <w:style w:styleId="Style_33" w:type="paragraph">
    <w:name w:val="toc 10"/>
    <w:next w:val="Style_1"/>
    <w:link w:val="Style_33_ch"/>
    <w:uiPriority w:val="39"/>
    <w:pPr>
      <w:ind w:firstLine="0" w:left="1800"/>
    </w:pPr>
  </w:style>
  <w:style w:styleId="Style_33_ch" w:type="character">
    <w:name w:val="toc 10"/>
    <w:link w:val="Style_33"/>
  </w:style>
  <w:style w:styleId="Style_34" w:type="paragraph">
    <w:name w:val="Title"/>
    <w:next w:val="Style_1"/>
    <w:link w:val="Style_34_ch"/>
    <w:uiPriority w:val="10"/>
    <w:qFormat/>
    <w:rPr>
      <w:rFonts w:ascii="XO Thames" w:hAnsi="XO Thames"/>
      <w:b w:val="1"/>
      <w:sz w:val="52"/>
    </w:rPr>
  </w:style>
  <w:style w:styleId="Style_34_ch" w:type="character">
    <w:name w:val="Title"/>
    <w:link w:val="Style_34"/>
    <w:rPr>
      <w:rFonts w:ascii="XO Thames" w:hAnsi="XO Thames"/>
      <w:b w:val="1"/>
      <w:sz w:val="52"/>
    </w:rPr>
  </w:style>
  <w:style w:styleId="Style_35" w:type="paragraph">
    <w:name w:val="heading 4"/>
    <w:next w:val="Style_1"/>
    <w:link w:val="Style_35_ch"/>
    <w:uiPriority w:val="9"/>
    <w:qFormat/>
    <w:pPr>
      <w:spacing w:after="120" w:before="120"/>
      <w:ind/>
      <w:outlineLvl w:val="3"/>
    </w:pPr>
    <w:rPr>
      <w:rFonts w:ascii="XO Thames" w:hAnsi="XO Thames"/>
      <w:b w:val="1"/>
      <w:color w:val="595959"/>
      <w:sz w:val="26"/>
    </w:rPr>
  </w:style>
  <w:style w:styleId="Style_35_ch" w:type="character">
    <w:name w:val="heading 4"/>
    <w:link w:val="Style_35"/>
    <w:rPr>
      <w:rFonts w:ascii="XO Thames" w:hAnsi="XO Thames"/>
      <w:b w:val="1"/>
      <w:color w:val="595959"/>
      <w:sz w:val="26"/>
    </w:rPr>
  </w:style>
  <w:style w:styleId="Style_36" w:type="paragraph">
    <w:name w:val="Default Paragraph Font"/>
    <w:link w:val="Style_36_ch"/>
  </w:style>
  <w:style w:styleId="Style_36_ch" w:type="character">
    <w:name w:val="Default Paragraph Font"/>
    <w:link w:val="Style_36"/>
  </w:style>
  <w:style w:styleId="Style_37" w:type="paragraph">
    <w:name w:val="heading 2"/>
    <w:next w:val="Style_1"/>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38" w:type="paragraph">
    <w:name w:val="Balloon Text"/>
    <w:basedOn w:val="Style_1"/>
    <w:link w:val="Style_38_ch"/>
    <w:pPr>
      <w:spacing w:after="0" w:line="240" w:lineRule="auto"/>
      <w:ind/>
    </w:pPr>
    <w:rPr>
      <w:rFonts w:ascii="Tahoma" w:hAnsi="Tahoma"/>
      <w:sz w:val="16"/>
    </w:rPr>
  </w:style>
  <w:style w:styleId="Style_38_ch" w:type="character">
    <w:name w:val="Balloon Text"/>
    <w:basedOn w:val="Style_1_ch"/>
    <w:link w:val="Style_38"/>
    <w:rPr>
      <w:rFonts w:ascii="Tahoma" w:hAnsi="Tahoma"/>
      <w:sz w:val="16"/>
    </w:rPr>
  </w:style>
  <w:style w:default="1" w:styleId="Style_3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2020-12-22T06:53:48Z</dcterms:modified>
</cp:coreProperties>
</file>